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XSpec="center" w:tblpY="329"/>
        <w:tblW w:w="15180" w:type="dxa"/>
        <w:tblLook w:val="04A0" w:firstRow="1" w:lastRow="0" w:firstColumn="1" w:lastColumn="0" w:noHBand="0" w:noVBand="1"/>
      </w:tblPr>
      <w:tblGrid>
        <w:gridCol w:w="1932"/>
        <w:gridCol w:w="1791"/>
        <w:gridCol w:w="1749"/>
        <w:gridCol w:w="1866"/>
        <w:gridCol w:w="1394"/>
        <w:gridCol w:w="1612"/>
        <w:gridCol w:w="1612"/>
        <w:gridCol w:w="1612"/>
        <w:gridCol w:w="1612"/>
      </w:tblGrid>
      <w:tr w:rsidR="00331A54" w:rsidTr="009E0952">
        <w:trPr>
          <w:trHeight w:val="1930"/>
        </w:trPr>
        <w:tc>
          <w:tcPr>
            <w:tcW w:w="193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Aspecto</w:t>
            </w:r>
          </w:p>
        </w:tc>
        <w:tc>
          <w:tcPr>
            <w:tcW w:w="1791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Primera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 xml:space="preserve">Cruzada </w:t>
            </w:r>
          </w:p>
        </w:tc>
        <w:tc>
          <w:tcPr>
            <w:tcW w:w="1749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Segunda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866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Tercera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394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Cuarta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61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Quinta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61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Sexta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61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Sétima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  <w:tc>
          <w:tcPr>
            <w:tcW w:w="161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Octava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40"/>
                <w:szCs w:val="40"/>
              </w:rPr>
            </w:pPr>
            <w:r w:rsidRPr="006C76A1">
              <w:rPr>
                <w:rFonts w:ascii="Curlz MT" w:hAnsi="Curlz MT"/>
                <w:b/>
                <w:sz w:val="40"/>
                <w:szCs w:val="40"/>
              </w:rPr>
              <w:t>Cruzada</w:t>
            </w: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 w:rsidRPr="006C76A1">
              <w:rPr>
                <w:rFonts w:ascii="Curlz MT" w:hAnsi="Curlz MT"/>
                <w:b/>
                <w:sz w:val="32"/>
                <w:szCs w:val="32"/>
              </w:rPr>
              <w:t>Fecha</w:t>
            </w:r>
            <w:r>
              <w:rPr>
                <w:rFonts w:ascii="Curlz MT" w:hAnsi="Curlz MT"/>
                <w:b/>
                <w:sz w:val="32"/>
                <w:szCs w:val="32"/>
              </w:rPr>
              <w:t xml:space="preserve"> de 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desarrollo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1198-1216</w:t>
            </w: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 xml:space="preserve">Autoridad 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que convoca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Urbano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749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331A54" w:rsidRPr="009318FF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Gregorio VIII</w:t>
            </w: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Bula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Pontificia</w:t>
            </w:r>
          </w:p>
        </w:tc>
        <w:tc>
          <w:tcPr>
            <w:tcW w:w="1791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331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 xml:space="preserve">Objetivo de 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Occidente</w:t>
            </w:r>
          </w:p>
        </w:tc>
        <w:tc>
          <w:tcPr>
            <w:tcW w:w="1791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 de Egipto</w:t>
            </w: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Objetivo de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Oriente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Mantener el centro de poder en Egipto</w:t>
            </w: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 xml:space="preserve">Personajes de </w:t>
            </w:r>
          </w:p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lastRenderedPageBreak/>
              <w:t>Occidente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Ermitaño</w:t>
            </w: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Ricardo I “Corazón de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León”</w:t>
            </w:r>
          </w:p>
          <w:p w:rsidR="00331A54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la Champaña</w:t>
            </w:r>
          </w:p>
          <w:p w:rsidR="00331A54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Luis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Blois</w:t>
            </w:r>
            <w:proofErr w:type="spellEnd"/>
          </w:p>
          <w:p w:rsidR="00331A54" w:rsidRPr="00E84E07" w:rsidRDefault="00331A54" w:rsidP="00331A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lastRenderedPageBreak/>
              <w:t>Personajes de Oriente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Saladino</w:t>
            </w:r>
            <w:proofErr w:type="spellEnd"/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79"/>
        </w:trPr>
        <w:tc>
          <w:tcPr>
            <w:tcW w:w="193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Causas Principales</w:t>
            </w:r>
          </w:p>
        </w:tc>
        <w:tc>
          <w:tcPr>
            <w:tcW w:w="1791" w:type="dxa"/>
          </w:tcPr>
          <w:p w:rsidR="00331A54" w:rsidRPr="009318FF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F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Lucha entre sí por la tierra y la riqueza.</w:t>
            </w:r>
          </w:p>
        </w:tc>
        <w:tc>
          <w:tcPr>
            <w:tcW w:w="1749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9E0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Supremacía cristiana en Siria</w:t>
            </w:r>
          </w:p>
        </w:tc>
        <w:tc>
          <w:tcPr>
            <w:tcW w:w="1394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95"/>
        </w:trPr>
        <w:tc>
          <w:tcPr>
            <w:tcW w:w="193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Consecuencias de la Cruzada</w:t>
            </w:r>
          </w:p>
        </w:tc>
        <w:tc>
          <w:tcPr>
            <w:tcW w:w="1791" w:type="dxa"/>
          </w:tcPr>
          <w:p w:rsidR="00331A54" w:rsidRPr="009318FF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Caída de Jerusalén, Debilitamiento del ejercito</w:t>
            </w:r>
          </w:p>
        </w:tc>
        <w:tc>
          <w:tcPr>
            <w:tcW w:w="1866" w:type="dxa"/>
          </w:tcPr>
          <w:p w:rsidR="00331A54" w:rsidRPr="00E84E07" w:rsidRDefault="00331A54" w:rsidP="00331A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94" w:type="dxa"/>
          </w:tcPr>
          <w:p w:rsidR="00331A54" w:rsidRPr="00E84E07" w:rsidRDefault="00331A54" w:rsidP="00331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  <w:tr w:rsidR="00331A54" w:rsidTr="009E0952">
        <w:trPr>
          <w:trHeight w:val="695"/>
        </w:trPr>
        <w:tc>
          <w:tcPr>
            <w:tcW w:w="1932" w:type="dxa"/>
          </w:tcPr>
          <w:p w:rsidR="00331A54" w:rsidRPr="006C76A1" w:rsidRDefault="00331A54" w:rsidP="009E0952">
            <w:pPr>
              <w:jc w:val="center"/>
              <w:rPr>
                <w:rFonts w:ascii="Curlz MT" w:hAnsi="Curlz MT"/>
                <w:b/>
                <w:sz w:val="32"/>
                <w:szCs w:val="32"/>
              </w:rPr>
            </w:pPr>
            <w:r>
              <w:rPr>
                <w:rFonts w:ascii="Curlz MT" w:hAnsi="Curlz MT"/>
                <w:b/>
                <w:sz w:val="32"/>
                <w:szCs w:val="32"/>
              </w:rPr>
              <w:t>Principales conflictos</w:t>
            </w:r>
          </w:p>
        </w:tc>
        <w:tc>
          <w:tcPr>
            <w:tcW w:w="1791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31A54" w:rsidRPr="00E84E07" w:rsidRDefault="00331A54" w:rsidP="00331A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Pr="00E84E07" w:rsidRDefault="00331A54" w:rsidP="009E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  <w:tc>
          <w:tcPr>
            <w:tcW w:w="1612" w:type="dxa"/>
          </w:tcPr>
          <w:p w:rsidR="00331A54" w:rsidRDefault="00331A54" w:rsidP="009E0952">
            <w:pPr>
              <w:jc w:val="center"/>
              <w:rPr>
                <w:rFonts w:ascii="AR HERMANN" w:hAnsi="AR HERMANN"/>
                <w:b/>
                <w:sz w:val="52"/>
                <w:szCs w:val="52"/>
              </w:rPr>
            </w:pPr>
          </w:p>
        </w:tc>
      </w:tr>
    </w:tbl>
    <w:p w:rsidR="002A5383" w:rsidRDefault="002A5383"/>
    <w:sectPr w:rsidR="002A5383" w:rsidSect="00331A5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 HERMAN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54"/>
    <w:rsid w:val="002A5383"/>
    <w:rsid w:val="0033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31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31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620</Characters>
  <Application>Microsoft Office Word</Application>
  <DocSecurity>0</DocSecurity>
  <Lines>5</Lines>
  <Paragraphs>1</Paragraphs>
  <ScaleCrop>false</ScaleCrop>
  <Company>Hewlett-Packard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2017-02-20T17:37:00Z</dcterms:created>
  <dcterms:modified xsi:type="dcterms:W3CDTF">2017-02-20T17:41:00Z</dcterms:modified>
</cp:coreProperties>
</file>